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One Stroke Script LET" w:cs="One Stroke Script LET" w:eastAsia="One Stroke Script LET" w:hAnsi="One Stroke Script LET"/>
          <w:sz w:val="40"/>
          <w:szCs w:val="40"/>
          <w:rtl w:val="0"/>
        </w:rPr>
        <w:t xml:space="preserve">FEDERAL/STATE GRANT(S) AND WORK STUDY</w:t>
      </w:r>
    </w:p>
    <w:tbl>
      <w:tblPr>
        <w:tblStyle w:val="Table1"/>
        <w:bidiVisual w:val="0"/>
        <w:tblW w:w="1062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3240"/>
        <w:gridCol w:w="2158"/>
        <w:gridCol w:w="2341"/>
        <w:tblGridChange w:id="0">
          <w:tblGrid>
            <w:gridCol w:w="2881"/>
            <w:gridCol w:w="3240"/>
            <w:gridCol w:w="2158"/>
            <w:gridCol w:w="2341"/>
          </w:tblGrid>
        </w:tblGridChange>
      </w:tblGrid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College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Type of Grant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rtl w:val="0"/>
              </w:rPr>
              <w:t xml:space="preserve">(No Loans) Pell, Work Study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Total for 4 years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CHECK IF 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ACCEPTED</w:t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University of Memphis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Pell Grant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$23,600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($5,900)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Christian Brothers University 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Pell Grant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$23,600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($5,900)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Xavier University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Work Study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$1500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(exact amount)</w:t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One Stroke Script LE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DO NOT INCLUDE </w:t>
    </w:r>
    <w:r w:rsidDel="00000000" w:rsidR="00000000" w:rsidRPr="00000000">
      <w:rPr>
        <w:b w:val="1"/>
        <w:rtl w:val="0"/>
      </w:rPr>
      <w:t xml:space="preserve">SCHOOL AWARDED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GRANTS.  ONLY FEDERAL AND STATE GRANTS!!</w: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